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2F" w:rsidRDefault="000C5BFC" w:rsidP="00B05377">
      <w:pPr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25pt;margin-top:-27.75pt;width:385.5pt;height:1in;z-index:251658240" stroked="f" strokeweight="2.25pt">
            <v:textbox>
              <w:txbxContent>
                <w:p w:rsidR="00696A32" w:rsidRPr="00696A32" w:rsidRDefault="00696A32" w:rsidP="00696A32">
                  <w:pPr>
                    <w:jc w:val="center"/>
                    <w:rPr>
                      <w:rFonts w:cs="2  Titr"/>
                      <w:sz w:val="26"/>
                      <w:szCs w:val="26"/>
                      <w:rtl/>
                      <w:lang w:bidi="fa-IR"/>
                    </w:rPr>
                  </w:pPr>
                  <w:r w:rsidRPr="00696A32">
                    <w:rPr>
                      <w:rFonts w:cs="2  Titr" w:hint="cs"/>
                      <w:sz w:val="26"/>
                      <w:szCs w:val="26"/>
                      <w:rtl/>
                      <w:lang w:bidi="fa-IR"/>
                    </w:rPr>
                    <w:t>مجموعه آثار دكتر علي شريعتي</w:t>
                  </w:r>
                </w:p>
                <w:p w:rsidR="00696A32" w:rsidRPr="00696A32" w:rsidRDefault="00696A32" w:rsidP="00696A32">
                  <w:pPr>
                    <w:jc w:val="center"/>
                    <w:rPr>
                      <w:rFonts w:cs="2  Titr"/>
                      <w:sz w:val="26"/>
                      <w:szCs w:val="26"/>
                      <w:lang w:bidi="fa-IR"/>
                    </w:rPr>
                  </w:pPr>
                  <w:r w:rsidRPr="00696A32">
                    <w:rPr>
                      <w:rFonts w:cs="2  Titr" w:hint="cs"/>
                      <w:sz w:val="26"/>
                      <w:szCs w:val="26"/>
                      <w:rtl/>
                      <w:lang w:bidi="fa-IR"/>
                    </w:rPr>
                    <w:t>موجود در كتابخانه موسسه آموزش عالي اقبال لاهوري مشهد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446"/>
        <w:bidiVisual/>
        <w:tblW w:w="6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5554"/>
      </w:tblGrid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4"/>
                <w:szCs w:val="24"/>
                <w:rtl/>
              </w:rPr>
            </w:pPr>
            <w:r w:rsidRPr="00D31F5A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D31F5A" w:rsidRDefault="00357B0F" w:rsidP="00CF7E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Titr"/>
                <w:sz w:val="24"/>
                <w:szCs w:val="24"/>
                <w:rtl/>
              </w:rPr>
            </w:pPr>
            <w:r w:rsidRPr="00D31F5A">
              <w:rPr>
                <w:rFonts w:ascii="Times New Roman" w:eastAsia="Times New Roman" w:hAnsi="Times New Roman" w:cs="2  Titr" w:hint="cs"/>
                <w:sz w:val="24"/>
                <w:szCs w:val="24"/>
                <w:rtl/>
              </w:rPr>
              <w:t>عنوان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انسان بي خود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2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زن : فاطمه فاطمه است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3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شيعه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4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انسان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5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ابوذر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6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با مخاطب هاي آشنا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7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بازگشت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پدر مادر ما متهميم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9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پيام اميد به روشنفكران مسئول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چهار زندان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11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نيايش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12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نامه ها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13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تحليلي از مناسك حج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14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هبوط در كوير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 xml:space="preserve">  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15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ميعاد با ابراهيم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16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علي حقيقتي بر گونه اساطير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17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آري اين چنين بود برادر به انضمام شهادت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18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از كجا آغاز كنيم؟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19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خودآگاهي و استحمار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20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بازگشت به خويشتن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21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چه نيازي است به علي ؟ علي بنيانكذار وحدت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22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هفت گفتار از دكتر علي شريعتي به انضمام زندگي نامه و كتابنامه </w:t>
            </w:r>
            <w:r>
              <w:rPr>
                <w:rFonts w:ascii="Times New Roman" w:eastAsia="Times New Roman" w:hAnsi="Times New Roman" w:cs="2  Hom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  <w:lang w:bidi="fa-IR"/>
              </w:rPr>
              <w:t xml:space="preserve">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گردآورنده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 xml:space="preserve">: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نرگس علي مرداني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 xml:space="preserve"> </w:t>
            </w:r>
          </w:p>
        </w:tc>
      </w:tr>
      <w:tr w:rsidR="00357B0F" w:rsidRPr="00B05377" w:rsidTr="00041DDE"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B0F" w:rsidRPr="00D31F5A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>23</w:t>
            </w:r>
          </w:p>
        </w:tc>
        <w:tc>
          <w:tcPr>
            <w:tcW w:w="5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B0F" w:rsidRPr="00B05377" w:rsidRDefault="00357B0F" w:rsidP="00CF7EE3">
            <w:pPr>
              <w:bidi/>
              <w:spacing w:after="0" w:line="240" w:lineRule="auto"/>
              <w:rPr>
                <w:rFonts w:ascii="Times New Roman" w:eastAsia="Times New Roman" w:hAnsi="Times New Roman" w:cs="2  Homa"/>
                <w:sz w:val="24"/>
                <w:szCs w:val="24"/>
              </w:rPr>
            </w:pP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مجموعه مقالات همايش بازشناسي انديشه هاي دكتر علي شريعتي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گردآورنده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 xml:space="preserve">: </w:t>
            </w:r>
            <w:r w:rsidRPr="00B05377">
              <w:rPr>
                <w:rFonts w:ascii="Times New Roman" w:eastAsia="Times New Roman" w:hAnsi="Times New Roman" w:cs="2  Homa"/>
                <w:sz w:val="24"/>
                <w:szCs w:val="24"/>
                <w:rtl/>
              </w:rPr>
              <w:t>جواد ميزبان</w:t>
            </w:r>
            <w:r>
              <w:rPr>
                <w:rFonts w:ascii="Times New Roman" w:eastAsia="Times New Roman" w:hAnsi="Times New Roman" w:cs="2  Hom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96A32" w:rsidRDefault="00696A32" w:rsidP="00696A32">
      <w:pPr>
        <w:bidi/>
      </w:pPr>
    </w:p>
    <w:sectPr w:rsidR="00696A32" w:rsidSect="00320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5377"/>
    <w:rsid w:val="00041DDE"/>
    <w:rsid w:val="000C5BFC"/>
    <w:rsid w:val="0016697F"/>
    <w:rsid w:val="0032032F"/>
    <w:rsid w:val="00357B0F"/>
    <w:rsid w:val="00422B98"/>
    <w:rsid w:val="00423E80"/>
    <w:rsid w:val="004E7F28"/>
    <w:rsid w:val="00696A32"/>
    <w:rsid w:val="008F7C5A"/>
    <w:rsid w:val="009734C4"/>
    <w:rsid w:val="00AA055D"/>
    <w:rsid w:val="00B05377"/>
    <w:rsid w:val="00CF7EE3"/>
    <w:rsid w:val="00D31F5A"/>
    <w:rsid w:val="00E11BB3"/>
    <w:rsid w:val="00ED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377"/>
    <w:rPr>
      <w:strike w:val="0"/>
      <w:dstrike w:val="0"/>
      <w:color w:val="FFFF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EGHBAL</dc:creator>
  <cp:keywords/>
  <dc:description/>
  <cp:lastModifiedBy>EGHBAL</cp:lastModifiedBy>
  <cp:revision>11</cp:revision>
  <dcterms:created xsi:type="dcterms:W3CDTF">2012-05-27T07:40:00Z</dcterms:created>
  <dcterms:modified xsi:type="dcterms:W3CDTF">2012-05-28T04:26:00Z</dcterms:modified>
</cp:coreProperties>
</file>